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285B0" w14:textId="77777777" w:rsidR="004D5535" w:rsidRDefault="004D5535" w:rsidP="003A3B89">
      <w:pPr>
        <w:jc w:val="right"/>
        <w:rPr>
          <w:rFonts w:ascii="Cambria" w:hAnsi="Cambria"/>
        </w:rPr>
      </w:pPr>
    </w:p>
    <w:p w14:paraId="5371B81E" w14:textId="54FA7B26" w:rsidR="003A3B89" w:rsidRDefault="003A3B89" w:rsidP="003A3B89">
      <w:pPr>
        <w:jc w:val="right"/>
        <w:rPr>
          <w:rFonts w:ascii="Cambria" w:hAnsi="Cambria"/>
        </w:rPr>
      </w:pPr>
      <w:r w:rsidRPr="003A3B89">
        <w:rPr>
          <w:rFonts w:ascii="Cambria" w:hAnsi="Cambria"/>
        </w:rPr>
        <w:t>Załącznik nr 1 (</w:t>
      </w:r>
      <w:r w:rsidR="001F35BA">
        <w:rPr>
          <w:rFonts w:ascii="Cambria" w:hAnsi="Cambria"/>
        </w:rPr>
        <w:t>2</w:t>
      </w:r>
      <w:r w:rsidRPr="003A3B89">
        <w:rPr>
          <w:rFonts w:ascii="Cambria" w:hAnsi="Cambria"/>
        </w:rPr>
        <w:t>) do SWZ</w:t>
      </w:r>
    </w:p>
    <w:p w14:paraId="488EF00E" w14:textId="67EB21B9" w:rsidR="003A3B89" w:rsidRDefault="003A3B89" w:rsidP="003A3B89">
      <w:pPr>
        <w:rPr>
          <w:rFonts w:ascii="Cambria" w:hAnsi="Cambria"/>
        </w:rPr>
      </w:pPr>
      <w:r>
        <w:rPr>
          <w:rFonts w:ascii="Cambria" w:hAnsi="Cambria"/>
        </w:rPr>
        <w:t>Znak postępowania PZ.271.</w:t>
      </w:r>
      <w:r w:rsidR="001F35BA">
        <w:rPr>
          <w:rFonts w:ascii="Cambria" w:hAnsi="Cambria"/>
        </w:rPr>
        <w:t>16</w:t>
      </w:r>
      <w:r>
        <w:rPr>
          <w:rFonts w:ascii="Cambria" w:hAnsi="Cambria"/>
        </w:rPr>
        <w:t>.2023</w:t>
      </w:r>
    </w:p>
    <w:p w14:paraId="1070A8CE" w14:textId="77777777" w:rsidR="003A3B89" w:rsidRDefault="003A3B89" w:rsidP="003A3B89">
      <w:pPr>
        <w:jc w:val="center"/>
        <w:rPr>
          <w:rFonts w:ascii="Cambria" w:hAnsi="Cambria"/>
        </w:rPr>
      </w:pPr>
    </w:p>
    <w:p w14:paraId="5EDDF7AE" w14:textId="04DAB7C2" w:rsidR="003A3B89" w:rsidRDefault="003A3B89" w:rsidP="003A3B89">
      <w:pPr>
        <w:jc w:val="center"/>
        <w:rPr>
          <w:rFonts w:ascii="Cambria" w:hAnsi="Cambria"/>
          <w:sz w:val="28"/>
          <w:szCs w:val="28"/>
        </w:rPr>
      </w:pPr>
      <w:r w:rsidRPr="003A3B89">
        <w:rPr>
          <w:rFonts w:ascii="Cambria" w:hAnsi="Cambria"/>
          <w:sz w:val="28"/>
          <w:szCs w:val="28"/>
        </w:rPr>
        <w:t>OPIS PRZEDMIOTU ZAMÓWIENIA (OPZ)</w:t>
      </w:r>
    </w:p>
    <w:p w14:paraId="73552A4F" w14:textId="4E04FD9B" w:rsidR="00F350A3" w:rsidRPr="00F350A3" w:rsidRDefault="00F350A3" w:rsidP="00F350A3">
      <w:pPr>
        <w:jc w:val="both"/>
        <w:rPr>
          <w:rFonts w:ascii="Cambria" w:eastAsia="Times New Roman" w:hAnsi="Cambria" w:cs="Times New Roman"/>
          <w:b/>
          <w:bCs/>
          <w:color w:val="000000"/>
          <w:kern w:val="0"/>
          <w14:ligatures w14:val="none"/>
        </w:rPr>
      </w:pPr>
      <w:r w:rsidRPr="00F350A3">
        <w:rPr>
          <w:rFonts w:ascii="Cambria" w:eastAsia="Times New Roman" w:hAnsi="Cambria" w:cs="Times New Roman"/>
          <w:b/>
          <w:bCs/>
          <w:color w:val="000000"/>
          <w:kern w:val="0"/>
          <w14:ligatures w14:val="none"/>
        </w:rPr>
        <w:t xml:space="preserve">Część </w:t>
      </w:r>
      <w:r w:rsidR="001F35BA">
        <w:rPr>
          <w:rFonts w:ascii="Cambria" w:eastAsia="Times New Roman" w:hAnsi="Cambria" w:cs="Times New Roman"/>
          <w:b/>
          <w:bCs/>
          <w:color w:val="000000"/>
          <w:kern w:val="0"/>
          <w14:ligatures w14:val="none"/>
        </w:rPr>
        <w:t>2</w:t>
      </w:r>
      <w:r w:rsidRPr="00F350A3">
        <w:rPr>
          <w:rFonts w:ascii="Cambria" w:eastAsia="Times New Roman" w:hAnsi="Cambria" w:cs="Times New Roman"/>
          <w:b/>
          <w:bCs/>
          <w:color w:val="000000"/>
          <w:kern w:val="0"/>
          <w14:ligatures w14:val="none"/>
        </w:rPr>
        <w:t>: Usługi informatyczne w zakresie wdrożenia, konserwacji i serwisu sprzętu informatycznego oraz oprogramowania</w:t>
      </w:r>
    </w:p>
    <w:p w14:paraId="2A18A31F" w14:textId="77777777" w:rsidR="009C4F13" w:rsidRDefault="009C4F13" w:rsidP="00F350A3">
      <w:pPr>
        <w:jc w:val="both"/>
        <w:rPr>
          <w:rFonts w:ascii="Cambria" w:hAnsi="Cambria"/>
          <w:sz w:val="28"/>
          <w:szCs w:val="28"/>
        </w:rPr>
      </w:pPr>
    </w:p>
    <w:p w14:paraId="5ED3B611" w14:textId="77777777" w:rsidR="00F3780B" w:rsidRPr="00F3780B" w:rsidRDefault="00F3780B" w:rsidP="00F3780B">
      <w:pPr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</w:pPr>
      <w:r w:rsidRPr="00F3780B"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  <w:t xml:space="preserve">Instalacja i konfiguracja </w:t>
      </w:r>
      <w:proofErr w:type="spellStart"/>
      <w:r w:rsidRPr="00F3780B"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  <w:t>Wirtualizatora</w:t>
      </w:r>
      <w:proofErr w:type="spellEnd"/>
      <w:r w:rsidRPr="00F3780B"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  <w:t xml:space="preserve"> oraz 2 maszyn wirtualnych</w:t>
      </w:r>
    </w:p>
    <w:p w14:paraId="7AFC92EC" w14:textId="77777777" w:rsidR="00F3780B" w:rsidRPr="00F3780B" w:rsidRDefault="00F3780B" w:rsidP="00F3780B">
      <w:pPr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</w:pPr>
      <w:r w:rsidRPr="00F3780B"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  <w:t>WIRTUALIZOATOR</w:t>
      </w:r>
    </w:p>
    <w:p w14:paraId="469D6564" w14:textId="77777777" w:rsidR="00F3780B" w:rsidRPr="00F3780B" w:rsidRDefault="00F3780B" w:rsidP="00F3780B">
      <w:pPr>
        <w:jc w:val="both"/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</w:pPr>
      <w:r w:rsidRPr="00F3780B"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  <w:t>Instalacja i konfiguracja na serwerze fizycznym oraz konfiguracja 2 maszyn wirtualnych o wydajności właściwej dla zapewnienia opisanych poniżej funkcjonalności. Konfigurując serwer należy zapewnić możliwość uruchomienia w przyszłości co najmniej 2 maszyn wykorzystujących: min 2 procesory(wątki), min 8GB RAM oraz do 600GB pojemności dysku oraz min 4 procesory(wątki), min 4GB RAM oraz do 200GB pojemności dysku</w:t>
      </w:r>
    </w:p>
    <w:p w14:paraId="1F477855" w14:textId="77777777" w:rsidR="00F3780B" w:rsidRPr="00F3780B" w:rsidRDefault="00F3780B" w:rsidP="00F3780B">
      <w:pPr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</w:pPr>
      <w:r w:rsidRPr="00F3780B"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  <w:t>SERWER NR 1 UMIG-AD-01</w:t>
      </w:r>
    </w:p>
    <w:p w14:paraId="13E027E7" w14:textId="77777777" w:rsidR="00F3780B" w:rsidRPr="00F3780B" w:rsidRDefault="00F3780B" w:rsidP="00F3780B">
      <w:pPr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</w:pPr>
      <w:r w:rsidRPr="00F3780B"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  <w:t>Funkcjonalność:</w:t>
      </w:r>
    </w:p>
    <w:p w14:paraId="19678649" w14:textId="77777777" w:rsidR="00F3780B" w:rsidRPr="00F3780B" w:rsidRDefault="00F3780B" w:rsidP="00F3780B">
      <w:pPr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</w:pPr>
      <w:r w:rsidRPr="00F3780B"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  <w:t>Kontroler domeny</w:t>
      </w:r>
    </w:p>
    <w:p w14:paraId="33976F4B" w14:textId="77777777" w:rsidR="00F3780B" w:rsidRPr="00F3780B" w:rsidRDefault="00F3780B" w:rsidP="00F3780B">
      <w:pPr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</w:pPr>
      <w:r w:rsidRPr="00F3780B"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  <w:t>Serwer plików użytkowników (profile, pulpity) – liczba użytkowników (32)</w:t>
      </w:r>
    </w:p>
    <w:p w14:paraId="539562BE" w14:textId="77777777" w:rsidR="00F3780B" w:rsidRPr="00F3780B" w:rsidRDefault="00F3780B" w:rsidP="00F3780B">
      <w:pPr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</w:pPr>
      <w:r w:rsidRPr="00F3780B"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  <w:t>Serwer plików (dyski sieciowe użytkowników , dyski sieciowe wydziałów) udziałów (18)</w:t>
      </w:r>
    </w:p>
    <w:p w14:paraId="24F9EC57" w14:textId="77777777" w:rsidR="00F3780B" w:rsidRPr="00F3780B" w:rsidRDefault="00F3780B" w:rsidP="00F3780B">
      <w:pPr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</w:pPr>
      <w:r w:rsidRPr="00F3780B"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  <w:t>Serwer wydruku (usługa katalogowa) – liczba drukarek i urządzeń skanujących (9)</w:t>
      </w:r>
    </w:p>
    <w:p w14:paraId="22EC8CDD" w14:textId="77777777" w:rsidR="00F3780B" w:rsidRPr="00F3780B" w:rsidRDefault="00F3780B" w:rsidP="00F3780B">
      <w:pPr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</w:pPr>
      <w:r w:rsidRPr="00F3780B"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  <w:t>Zapewnienie prawidłowego zabezpieczenia udziału poprzez wykorzystanie stworzenie grup globalnych oraz grup lokalnych (ACL)</w:t>
      </w:r>
    </w:p>
    <w:p w14:paraId="67E4CA28" w14:textId="77777777" w:rsidR="00F3780B" w:rsidRPr="00F3780B" w:rsidRDefault="00F3780B" w:rsidP="00F3780B">
      <w:pPr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</w:pPr>
    </w:p>
    <w:p w14:paraId="4F2C527F" w14:textId="77777777" w:rsidR="00F3780B" w:rsidRPr="00F3780B" w:rsidRDefault="00F3780B" w:rsidP="00F3780B">
      <w:pPr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</w:pPr>
      <w:r w:rsidRPr="00F3780B"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  <w:t>SERWER NR 2 UMIG-APP-01</w:t>
      </w:r>
    </w:p>
    <w:p w14:paraId="7265B68A" w14:textId="77777777" w:rsidR="00F3780B" w:rsidRPr="00F3780B" w:rsidRDefault="00F3780B" w:rsidP="00F3780B">
      <w:pPr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</w:pPr>
      <w:r w:rsidRPr="00F3780B"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  <w:t>Funkcjonalność:</w:t>
      </w:r>
    </w:p>
    <w:p w14:paraId="4318B542" w14:textId="77777777" w:rsidR="00F3780B" w:rsidRPr="00F3780B" w:rsidRDefault="00F3780B" w:rsidP="00F3780B">
      <w:pPr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</w:pPr>
      <w:r w:rsidRPr="00F3780B"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  <w:t>Serwer Aplikacji – liczba aplikacji (18)</w:t>
      </w:r>
    </w:p>
    <w:p w14:paraId="25EE78D3" w14:textId="77777777" w:rsidR="00F3780B" w:rsidRPr="00F3780B" w:rsidRDefault="00F3780B" w:rsidP="00F3780B">
      <w:pPr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</w:pPr>
      <w:r w:rsidRPr="00F3780B"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  <w:t>Serwer baz danych – liczba baz danych (21)</w:t>
      </w:r>
    </w:p>
    <w:p w14:paraId="489DF3F2" w14:textId="77777777" w:rsidR="00F3780B" w:rsidRPr="00F3780B" w:rsidRDefault="00F3780B" w:rsidP="00F3780B">
      <w:pPr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</w:pPr>
      <w:r w:rsidRPr="00F3780B"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  <w:t xml:space="preserve">Zapewnienie prawidłowego zabezpieczenia aplikacji i baz danych poprzez wykorzystanie stworzonych grup globalnych oraz grup lokalnych (ACL) </w:t>
      </w:r>
    </w:p>
    <w:p w14:paraId="6EA454B7" w14:textId="77777777" w:rsidR="00F3780B" w:rsidRPr="00F3780B" w:rsidRDefault="00F3780B" w:rsidP="00F3780B">
      <w:pPr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</w:pPr>
      <w:r w:rsidRPr="00F3780B"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  <w:lastRenderedPageBreak/>
        <w:t>Wykonanie migracji samodzielnie lub przy wykorzystaniu podmiotów serwisujących (przy kalkulacji ceny o ile migracja będzie wymagała wykorzystania firmy serwisującej należy w uwzględnić koszty takiej usługi) :</w:t>
      </w:r>
    </w:p>
    <w:p w14:paraId="3152ED76" w14:textId="77777777" w:rsidR="00F3780B" w:rsidRPr="00F3780B" w:rsidRDefault="00F3780B" w:rsidP="00F3780B">
      <w:pPr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</w:pPr>
      <w:r w:rsidRPr="00F3780B"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  <w:t>Info-System Roman i Tadeusz Groszek – Podmiot serwisujący E-Serwis Henryk Rachuba</w:t>
      </w:r>
    </w:p>
    <w:p w14:paraId="556CA0CE" w14:textId="77777777" w:rsidR="00F3780B" w:rsidRPr="00F3780B" w:rsidRDefault="00F3780B" w:rsidP="00F3780B">
      <w:pPr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</w:pPr>
      <w:r w:rsidRPr="00F3780B"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  <w:t xml:space="preserve">KSZOB </w:t>
      </w:r>
    </w:p>
    <w:p w14:paraId="4361EFFA" w14:textId="77777777" w:rsidR="00F3780B" w:rsidRPr="00F3780B" w:rsidRDefault="00F3780B" w:rsidP="00F3780B">
      <w:pPr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</w:pPr>
      <w:r w:rsidRPr="00F3780B"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  <w:t xml:space="preserve">Auta </w:t>
      </w:r>
    </w:p>
    <w:p w14:paraId="1F402E4D" w14:textId="77777777" w:rsidR="00F3780B" w:rsidRPr="00F3780B" w:rsidRDefault="00F3780B" w:rsidP="00F3780B">
      <w:pPr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</w:pPr>
      <w:r w:rsidRPr="00F3780B"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  <w:t xml:space="preserve">Użytkowanie Wieczyste </w:t>
      </w:r>
    </w:p>
    <w:p w14:paraId="7C3D09B3" w14:textId="77777777" w:rsidR="00F3780B" w:rsidRPr="00F3780B" w:rsidRDefault="00F3780B" w:rsidP="00F3780B">
      <w:pPr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</w:pPr>
      <w:r w:rsidRPr="00F3780B"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  <w:t xml:space="preserve">Podatki osoby fizyczne </w:t>
      </w:r>
    </w:p>
    <w:p w14:paraId="4CAA0E0A" w14:textId="77777777" w:rsidR="00F3780B" w:rsidRPr="00F3780B" w:rsidRDefault="00F3780B" w:rsidP="00F3780B">
      <w:pPr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</w:pPr>
      <w:r w:rsidRPr="00F3780B"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  <w:t xml:space="preserve">Podatki osoby prawne </w:t>
      </w:r>
    </w:p>
    <w:p w14:paraId="32E972C5" w14:textId="77777777" w:rsidR="00F3780B" w:rsidRPr="00F3780B" w:rsidRDefault="00F3780B" w:rsidP="00F3780B">
      <w:pPr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</w:pPr>
      <w:r w:rsidRPr="00F3780B"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  <w:t xml:space="preserve">Egzekucje </w:t>
      </w:r>
    </w:p>
    <w:p w14:paraId="40E4C0F0" w14:textId="77777777" w:rsidR="00F3780B" w:rsidRPr="00F3780B" w:rsidRDefault="00F3780B" w:rsidP="00F3780B">
      <w:pPr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</w:pPr>
      <w:r w:rsidRPr="00F3780B"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  <w:t xml:space="preserve">Czynsze </w:t>
      </w:r>
    </w:p>
    <w:p w14:paraId="22CA9B12" w14:textId="77777777" w:rsidR="00F3780B" w:rsidRPr="00F3780B" w:rsidRDefault="00F3780B" w:rsidP="00F3780B">
      <w:pPr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</w:pPr>
      <w:r w:rsidRPr="00F3780B"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  <w:t xml:space="preserve">Uniwersalny Program Księgujący </w:t>
      </w:r>
    </w:p>
    <w:p w14:paraId="51ABB9E2" w14:textId="77777777" w:rsidR="00F3780B" w:rsidRPr="00F3780B" w:rsidRDefault="00F3780B" w:rsidP="00F3780B">
      <w:pPr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</w:pPr>
      <w:r w:rsidRPr="00F3780B"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  <w:t xml:space="preserve">PROGMAN - Podmiot serwisujący Wolters Kluwer </w:t>
      </w:r>
    </w:p>
    <w:p w14:paraId="440703B8" w14:textId="77777777" w:rsidR="00F3780B" w:rsidRPr="00F3780B" w:rsidRDefault="00F3780B" w:rsidP="00F3780B">
      <w:pPr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</w:pPr>
      <w:r w:rsidRPr="00F3780B"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  <w:t>Finanse</w:t>
      </w:r>
    </w:p>
    <w:p w14:paraId="5C2683E8" w14:textId="77777777" w:rsidR="00F3780B" w:rsidRPr="00F3780B" w:rsidRDefault="00F3780B" w:rsidP="00F3780B">
      <w:pPr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</w:pPr>
      <w:r w:rsidRPr="00F3780B"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  <w:t>Kadry</w:t>
      </w:r>
    </w:p>
    <w:p w14:paraId="4C9F41DC" w14:textId="77777777" w:rsidR="00F3780B" w:rsidRPr="00F3780B" w:rsidRDefault="00F3780B" w:rsidP="00F3780B">
      <w:pPr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</w:pPr>
      <w:r w:rsidRPr="00F3780B"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  <w:t>Płace</w:t>
      </w:r>
    </w:p>
    <w:p w14:paraId="14AE61F3" w14:textId="77777777" w:rsidR="00F3780B" w:rsidRPr="00F3780B" w:rsidRDefault="00F3780B" w:rsidP="00F3780B">
      <w:pPr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</w:pPr>
      <w:r w:rsidRPr="00F3780B"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  <w:t>Zlecone</w:t>
      </w:r>
    </w:p>
    <w:p w14:paraId="00F076A1" w14:textId="77777777" w:rsidR="00F3780B" w:rsidRPr="00F3780B" w:rsidRDefault="00F3780B" w:rsidP="00F3780B">
      <w:pPr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</w:pPr>
      <w:r w:rsidRPr="00F3780B"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  <w:t>Wyposażenie</w:t>
      </w:r>
    </w:p>
    <w:p w14:paraId="2403BFAE" w14:textId="77777777" w:rsidR="00F3780B" w:rsidRPr="00F3780B" w:rsidRDefault="00F3780B" w:rsidP="00F3780B">
      <w:pPr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</w:pPr>
      <w:r w:rsidRPr="00F3780B"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  <w:t>Przelewy</w:t>
      </w:r>
    </w:p>
    <w:p w14:paraId="3EDD2ABD" w14:textId="77777777" w:rsidR="00F3780B" w:rsidRPr="00F3780B" w:rsidRDefault="00F3780B" w:rsidP="00F3780B">
      <w:pPr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</w:pPr>
      <w:r w:rsidRPr="00F3780B"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  <w:t>Rozrachunki</w:t>
      </w:r>
    </w:p>
    <w:p w14:paraId="45BD604D" w14:textId="77777777" w:rsidR="00F3780B" w:rsidRPr="00F3780B" w:rsidRDefault="00F3780B" w:rsidP="00F3780B">
      <w:pPr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</w:pPr>
      <w:r w:rsidRPr="00F3780B"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  <w:t>PŁATNIK - Podmiot serwisujący Zakład Ubezpieczeń Społecznych</w:t>
      </w:r>
    </w:p>
    <w:p w14:paraId="0D243EA5" w14:textId="77777777" w:rsidR="00F3780B" w:rsidRPr="00F3780B" w:rsidRDefault="00F3780B" w:rsidP="00F3780B">
      <w:pPr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</w:pPr>
      <w:proofErr w:type="spellStart"/>
      <w:r w:rsidRPr="00F3780B"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  <w:t>Comotel</w:t>
      </w:r>
      <w:proofErr w:type="spellEnd"/>
      <w:r w:rsidRPr="00F3780B"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  <w:t xml:space="preserve"> - Podmiot serwisujący Ulisses Software</w:t>
      </w:r>
    </w:p>
    <w:p w14:paraId="4283FD28" w14:textId="7C4CF959" w:rsidR="00F3780B" w:rsidRPr="00F3780B" w:rsidRDefault="00F3780B" w:rsidP="00F3780B">
      <w:pPr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</w:pPr>
      <w:r w:rsidRPr="00F3780B"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  <w:t>Bestia - Podmiot serwisujący System Zarządzania Bud</w:t>
      </w:r>
      <w:r w:rsidR="00753987"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  <w:t>ż</w:t>
      </w:r>
      <w:r w:rsidRPr="00F3780B">
        <w:rPr>
          <w:rStyle w:val="Pogrubienie"/>
          <w:rFonts w:ascii="Cambria" w:eastAsia="Times New Roman" w:hAnsi="Cambria" w:cs="Times New Roman"/>
          <w:b w:val="0"/>
          <w:bCs w:val="0"/>
          <w:color w:val="333333"/>
          <w:lang w:eastAsia="pl-PL"/>
        </w:rPr>
        <w:t>etem Jednostek Samorządu Terytorialnego</w:t>
      </w:r>
    </w:p>
    <w:p w14:paraId="610976BD" w14:textId="77777777" w:rsidR="009C4F13" w:rsidRDefault="009C4F13" w:rsidP="009C4F13">
      <w:pPr>
        <w:rPr>
          <w:rFonts w:ascii="Cambria" w:hAnsi="Cambria"/>
          <w:sz w:val="28"/>
          <w:szCs w:val="28"/>
        </w:rPr>
      </w:pPr>
    </w:p>
    <w:p w14:paraId="122F1B91" w14:textId="77777777" w:rsidR="009C4F13" w:rsidRDefault="009C4F13" w:rsidP="009C4F13">
      <w:pPr>
        <w:rPr>
          <w:rFonts w:ascii="Cambria" w:hAnsi="Cambria"/>
          <w:sz w:val="28"/>
          <w:szCs w:val="28"/>
        </w:rPr>
      </w:pPr>
    </w:p>
    <w:p w14:paraId="481878B7" w14:textId="77777777" w:rsidR="009C4F13" w:rsidRDefault="009C4F13" w:rsidP="009C4F13">
      <w:pPr>
        <w:rPr>
          <w:rFonts w:ascii="Cambria" w:hAnsi="Cambria"/>
          <w:sz w:val="28"/>
          <w:szCs w:val="28"/>
        </w:rPr>
      </w:pPr>
    </w:p>
    <w:p w14:paraId="28962E53" w14:textId="77777777" w:rsidR="009C4F13" w:rsidRDefault="009C4F13" w:rsidP="009C4F13">
      <w:pPr>
        <w:rPr>
          <w:rFonts w:ascii="Cambria" w:hAnsi="Cambria"/>
          <w:sz w:val="28"/>
          <w:szCs w:val="28"/>
        </w:rPr>
      </w:pPr>
    </w:p>
    <w:p w14:paraId="24F72ECE" w14:textId="77777777" w:rsidR="009C4F13" w:rsidRDefault="009C4F13" w:rsidP="003857E3">
      <w:pPr>
        <w:jc w:val="both"/>
      </w:pPr>
    </w:p>
    <w:sectPr w:rsidR="009C4F13" w:rsidSect="004915AF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59605" w14:textId="77777777" w:rsidR="00F154DC" w:rsidRDefault="003A3B89">
      <w:pPr>
        <w:spacing w:after="0" w:line="240" w:lineRule="auto"/>
      </w:pPr>
      <w:r>
        <w:separator/>
      </w:r>
    </w:p>
  </w:endnote>
  <w:endnote w:type="continuationSeparator" w:id="0">
    <w:p w14:paraId="3AF1B851" w14:textId="77777777" w:rsidR="00F154DC" w:rsidRDefault="003A3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2929408"/>
      <w:docPartObj>
        <w:docPartGallery w:val="Page Numbers (Bottom of Page)"/>
        <w:docPartUnique/>
      </w:docPartObj>
    </w:sdtPr>
    <w:sdtEndPr/>
    <w:sdtContent>
      <w:p w14:paraId="61D6BB06" w14:textId="0BCB0099" w:rsidR="003A3B89" w:rsidRDefault="003A3B8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7FCA3A8" w14:textId="77777777" w:rsidR="003A3B89" w:rsidRDefault="003A3B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52FEB" w14:textId="77777777" w:rsidR="00F154DC" w:rsidRDefault="003A3B89">
      <w:pPr>
        <w:spacing w:after="0" w:line="240" w:lineRule="auto"/>
      </w:pPr>
      <w:r>
        <w:separator/>
      </w:r>
    </w:p>
  </w:footnote>
  <w:footnote w:type="continuationSeparator" w:id="0">
    <w:p w14:paraId="6D718696" w14:textId="77777777" w:rsidR="00F154DC" w:rsidRDefault="003A3B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489C4" w14:textId="3FC943A2" w:rsidR="00440E46" w:rsidRDefault="00A46A93">
    <w:pPr>
      <w:pStyle w:val="Nagwek"/>
    </w:pPr>
    <w:r>
      <w:rPr>
        <w:noProof/>
        <w:sz w:val="20"/>
        <w:szCs w:val="20"/>
      </w:rPr>
      <w:drawing>
        <wp:inline distT="0" distB="0" distL="0" distR="0" wp14:anchorId="2734834E" wp14:editId="249E1EEE">
          <wp:extent cx="5760720" cy="665480"/>
          <wp:effectExtent l="0" t="0" r="0" b="0"/>
          <wp:docPr id="259623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65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257E317" w14:textId="0163ACFF" w:rsidR="00A46A93" w:rsidRDefault="004D5535" w:rsidP="004D5535">
    <w:pPr>
      <w:pStyle w:val="Nagwek"/>
      <w:jc w:val="center"/>
    </w:pPr>
    <w:r w:rsidRPr="00E809C8">
      <w:rPr>
        <w:rFonts w:ascii="Cambria" w:hAnsi="Cambria"/>
        <w:sz w:val="20"/>
        <w:szCs w:val="20"/>
      </w:rPr>
      <w:t>Projekt „Cyfrowa gmina” jest finansowany ze środków Europejskiego Funduszu Rozwoju Regionalnego</w:t>
    </w:r>
    <w:r w:rsidRPr="00E809C8">
      <w:rPr>
        <w:rFonts w:ascii="Cambria" w:hAnsi="Cambria"/>
        <w:sz w:val="20"/>
        <w:szCs w:val="20"/>
      </w:rPr>
      <w:br/>
      <w:t>w ramach Programu Operacyjnego Polska Cyfrowa na lata 2014 –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D9CBA4B"/>
    <w:multiLevelType w:val="singleLevel"/>
    <w:tmpl w:val="FD9CBA4B"/>
    <w:lvl w:ilvl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053646F"/>
    <w:multiLevelType w:val="hybridMultilevel"/>
    <w:tmpl w:val="99ACFDCC"/>
    <w:lvl w:ilvl="0" w:tplc="608AFC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5D4F98"/>
    <w:multiLevelType w:val="hybridMultilevel"/>
    <w:tmpl w:val="E6E6B7BE"/>
    <w:lvl w:ilvl="0" w:tplc="6F22E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705B64"/>
    <w:multiLevelType w:val="hybridMultilevel"/>
    <w:tmpl w:val="D0BEBF40"/>
    <w:lvl w:ilvl="0" w:tplc="6F22EE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6F22EEE0">
      <w:start w:val="1"/>
      <w:numFmt w:val="bullet"/>
      <w:lvlText w:val=""/>
      <w:lvlJc w:val="left"/>
      <w:pPr>
        <w:ind w:left="1785" w:hanging="705"/>
      </w:pPr>
      <w:rPr>
        <w:rFonts w:ascii="Symbol" w:hAnsi="Symbol" w:hint="default"/>
      </w:rPr>
    </w:lvl>
    <w:lvl w:ilvl="2" w:tplc="6F22EEE0">
      <w:start w:val="1"/>
      <w:numFmt w:val="bullet"/>
      <w:lvlText w:val=""/>
      <w:lvlJc w:val="left"/>
      <w:pPr>
        <w:ind w:left="2505" w:hanging="705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C3324"/>
    <w:multiLevelType w:val="hybridMultilevel"/>
    <w:tmpl w:val="AEE05E7E"/>
    <w:lvl w:ilvl="0" w:tplc="6F22E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C81717"/>
    <w:multiLevelType w:val="singleLevel"/>
    <w:tmpl w:val="3BC81717"/>
    <w:lvl w:ilvl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50EE070B"/>
    <w:multiLevelType w:val="hybridMultilevel"/>
    <w:tmpl w:val="BCF6DF08"/>
    <w:lvl w:ilvl="0" w:tplc="6F22E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3F5501"/>
    <w:multiLevelType w:val="hybridMultilevel"/>
    <w:tmpl w:val="ACC80328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F733781"/>
    <w:multiLevelType w:val="hybridMultilevel"/>
    <w:tmpl w:val="2970322E"/>
    <w:lvl w:ilvl="0" w:tplc="6F22E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F22EEE0">
      <w:start w:val="1"/>
      <w:numFmt w:val="bullet"/>
      <w:lvlText w:val=""/>
      <w:lvlJc w:val="left"/>
      <w:pPr>
        <w:ind w:left="1785" w:hanging="705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5635420">
    <w:abstractNumId w:val="6"/>
  </w:num>
  <w:num w:numId="2" w16cid:durableId="923219859">
    <w:abstractNumId w:val="1"/>
  </w:num>
  <w:num w:numId="3" w16cid:durableId="211313135">
    <w:abstractNumId w:val="0"/>
  </w:num>
  <w:num w:numId="4" w16cid:durableId="770900031">
    <w:abstractNumId w:val="5"/>
  </w:num>
  <w:num w:numId="5" w16cid:durableId="1277059508">
    <w:abstractNumId w:val="7"/>
  </w:num>
  <w:num w:numId="6" w16cid:durableId="1677151649">
    <w:abstractNumId w:val="8"/>
  </w:num>
  <w:num w:numId="7" w16cid:durableId="1368067226">
    <w:abstractNumId w:val="3"/>
  </w:num>
  <w:num w:numId="8" w16cid:durableId="866987789">
    <w:abstractNumId w:val="2"/>
  </w:num>
  <w:num w:numId="9" w16cid:durableId="888344865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545"/>
    <w:rsid w:val="00021676"/>
    <w:rsid w:val="001F35BA"/>
    <w:rsid w:val="00245156"/>
    <w:rsid w:val="003857E3"/>
    <w:rsid w:val="003A3B89"/>
    <w:rsid w:val="004A1634"/>
    <w:rsid w:val="004C23C3"/>
    <w:rsid w:val="004D5535"/>
    <w:rsid w:val="00753987"/>
    <w:rsid w:val="00754545"/>
    <w:rsid w:val="009055CF"/>
    <w:rsid w:val="009C4F13"/>
    <w:rsid w:val="00A46A93"/>
    <w:rsid w:val="00A51C82"/>
    <w:rsid w:val="00AE3AFA"/>
    <w:rsid w:val="00B62E46"/>
    <w:rsid w:val="00BA11CF"/>
    <w:rsid w:val="00CB751F"/>
    <w:rsid w:val="00D22386"/>
    <w:rsid w:val="00DB6262"/>
    <w:rsid w:val="00E35EAC"/>
    <w:rsid w:val="00E93809"/>
    <w:rsid w:val="00EE027A"/>
    <w:rsid w:val="00F154DC"/>
    <w:rsid w:val="00F350A3"/>
    <w:rsid w:val="00F3780B"/>
    <w:rsid w:val="00F65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FEC54"/>
  <w15:chartTrackingRefBased/>
  <w15:docId w15:val="{0CF004D5-4577-417D-B611-59224E626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E3AF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E3AF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E3AF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E3AF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AE3AFA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E3AFA"/>
    <w:rPr>
      <w:rFonts w:asciiTheme="majorHAnsi" w:eastAsiaTheme="majorEastAsia" w:hAnsiTheme="majorHAnsi" w:cstheme="majorBidi"/>
      <w:color w:val="2F5496" w:themeColor="accent1" w:themeShade="BF"/>
      <w:kern w:val="0"/>
      <w14:ligatures w14:val="none"/>
    </w:rPr>
  </w:style>
  <w:style w:type="paragraph" w:styleId="Akapitzlist">
    <w:name w:val="List Paragraph"/>
    <w:basedOn w:val="Normalny"/>
    <w:uiPriority w:val="34"/>
    <w:qFormat/>
    <w:rsid w:val="00AE3AFA"/>
    <w:pPr>
      <w:ind w:left="720"/>
      <w:contextualSpacing/>
    </w:pPr>
    <w:rPr>
      <w:kern w:val="0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E3AFA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E3AFA"/>
    <w:pPr>
      <w:spacing w:after="100"/>
    </w:pPr>
    <w:rPr>
      <w:kern w:val="0"/>
      <w14:ligatures w14:val="none"/>
    </w:rPr>
  </w:style>
  <w:style w:type="paragraph" w:styleId="Spistreci2">
    <w:name w:val="toc 2"/>
    <w:basedOn w:val="Normalny"/>
    <w:next w:val="Normalny"/>
    <w:autoRedefine/>
    <w:uiPriority w:val="39"/>
    <w:unhideWhenUsed/>
    <w:rsid w:val="00AE3AFA"/>
    <w:pPr>
      <w:spacing w:after="100"/>
      <w:ind w:left="220"/>
    </w:pPr>
    <w:rPr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AE3AFA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E3A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E3AFA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E3AFA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3A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3AFA"/>
    <w:rPr>
      <w:b/>
      <w:bCs/>
      <w:kern w:val="0"/>
      <w:sz w:val="20"/>
      <w:szCs w:val="20"/>
      <w14:ligatures w14:val="none"/>
    </w:rPr>
  </w:style>
  <w:style w:type="character" w:customStyle="1" w:styleId="fn-ref">
    <w:name w:val="fn-ref"/>
    <w:basedOn w:val="Domylnaczcionkaakapitu"/>
    <w:rsid w:val="00AE3AFA"/>
  </w:style>
  <w:style w:type="paragraph" w:styleId="Nagwek">
    <w:name w:val="header"/>
    <w:basedOn w:val="Normalny"/>
    <w:link w:val="NagwekZnak"/>
    <w:uiPriority w:val="99"/>
    <w:unhideWhenUsed/>
    <w:rsid w:val="00AE3AFA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AE3AFA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E3AFA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AE3AFA"/>
    <w:rPr>
      <w:kern w:val="0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E3AF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B62E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F378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9BD12B-62FF-4424-A3C4-10F011600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303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M.Jeżewska</dc:creator>
  <cp:keywords/>
  <dc:description/>
  <cp:lastModifiedBy>M.Jeżewska</cp:lastModifiedBy>
  <cp:revision>18</cp:revision>
  <dcterms:created xsi:type="dcterms:W3CDTF">2023-04-20T09:05:00Z</dcterms:created>
  <dcterms:modified xsi:type="dcterms:W3CDTF">2023-07-26T13:06:00Z</dcterms:modified>
</cp:coreProperties>
</file>